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88"/>
      </w:tblGrid>
      <w:tr w:rsidR="00862767" w:rsidTr="00862767">
        <w:tc>
          <w:tcPr>
            <w:tcW w:w="9288" w:type="dxa"/>
          </w:tcPr>
          <w:p w:rsidR="00862767" w:rsidRPr="001B45DC" w:rsidRDefault="00862767" w:rsidP="00862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1B45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PESLA – Ndërmaraja e furrave  dhe pastiqerive dhe KUNST këshillat adekvate të biznesit për ju të organizojë seminar konsultativ me temë:</w:t>
            </w:r>
            <w:r w:rsidRPr="001B45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86276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  <w:t>Rregullore ne etiketimin e ushqimit</w:t>
            </w:r>
            <w:r w:rsidRPr="001B45DC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br/>
            </w:r>
            <w:r w:rsidRPr="0086276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  <w:t>Akti i Mbrojtjes i Konsumatorëve</w:t>
            </w:r>
          </w:p>
          <w:p w:rsidR="00862767" w:rsidRPr="001B45DC" w:rsidRDefault="00862767" w:rsidP="008627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45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Seminari konsultativ do të mbahet më </w:t>
            </w:r>
            <w:r w:rsidRPr="008627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  <w:t>18 shkurt 2015</w:t>
            </w:r>
            <w:r w:rsidRPr="001B45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në ambientet e </w:t>
            </w:r>
            <w:r w:rsidRPr="008627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  <w:t>PESLA-kooperativave, Ivana Šibla 4, në Zagreb</w:t>
            </w:r>
            <w:r w:rsidRPr="001B45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duke filluar në </w:t>
            </w:r>
            <w:r w:rsidRPr="008627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  <w:t>ora 9</w:t>
            </w:r>
            <w:r w:rsidRPr="001B45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862767" w:rsidRPr="001B45DC" w:rsidRDefault="00862767" w:rsidP="008627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2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r-HR"/>
              </w:rPr>
              <w:t>Programi:</w:t>
            </w:r>
            <w:r w:rsidRPr="001B45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Etiketimi, reklamimi dhe prezantimi i ushqimit tonë format më të rëndësishme të prodhuesive komunikimit, tregtarin, furrnizueset e ushqimit  dhe çdo subjekt tjetër në biznesin e ushqimit që i vë ushqimin në treg me konsumatorin, dhe është një nga zonat më komplekse ligjore që lidhen me ushqimin.</w:t>
            </w:r>
            <w:r w:rsidRPr="001B45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Nga </w:t>
            </w:r>
            <w:r w:rsidRPr="00862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 dhjetor 2014</w:t>
            </w:r>
            <w:r w:rsidRPr="001B45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operatorët e ushqimit </w:t>
            </w:r>
            <w:r w:rsidRPr="00862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duhet</w:t>
            </w:r>
            <w:r w:rsidRPr="001B45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të etiketojnë ushqim në bazë të dispozitave të Rregullores (BE) Nr 1169/2011, me përjashtim të pjesës që deklaron vlerën e energjisë dhe vlerën ushqyese të ushqimit.</w:t>
            </w:r>
            <w:r w:rsidRPr="001B45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Zbuloni se si duhet të jetë etiketimi, reklamimi dhe prezantimi, dhe ndër kohe informimin e konsumatorëve në lidhje me ushqimin! Çfarë ju duhet të shkruani në paketë, veçanërisht në lidhje me përbërjen, sasinë, qëndrueshmëri, origjinës, procesit të prodhimit, karakteristikat e ushqimit, natyrës, identitetit dhe cilësitë e ushqimit!</w:t>
            </w:r>
          </w:p>
          <w:p w:rsidR="00862767" w:rsidRPr="001B45DC" w:rsidRDefault="00862767" w:rsidP="008627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2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Përgjegjësia</w:t>
            </w:r>
            <w:r w:rsidRPr="001B45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në ushqimin e paketuar ose para-paketuara është të prodhuesi ose me atë bën paketim ose vendosje në treg. Te ushqimet e  paambalazhuara dhe paetiketuar përgjegjësija bie ne kurist  të tregtarit!</w:t>
            </w:r>
          </w:p>
          <w:p w:rsidR="00862767" w:rsidRPr="001B45DC" w:rsidRDefault="00862767" w:rsidP="008627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2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r-HR"/>
              </w:rPr>
              <w:t>Kush duhet të marrë pjesë:</w:t>
            </w:r>
            <w:r w:rsidRPr="001B45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Prodhuesit e ushqimit, shitësit dhe furrnizueset e ushqimit.</w:t>
            </w:r>
          </w:p>
          <w:p w:rsidR="00862767" w:rsidRPr="001B45DC" w:rsidRDefault="00862767" w:rsidP="008627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2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r-HR"/>
              </w:rPr>
              <w:t>Kohëzgjatje</w:t>
            </w:r>
            <w:r w:rsidRPr="001B45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Nga ora 9:00 deri në ora 14:00 (regjistrimi 08:45)</w:t>
            </w:r>
          </w:p>
          <w:p w:rsidR="00862767" w:rsidRPr="00862767" w:rsidRDefault="00862767" w:rsidP="00862767">
            <w:pPr>
              <w:rPr>
                <w:rFonts w:ascii="Times New Roman" w:hAnsi="Times New Roman" w:cs="Times New Roman"/>
              </w:rPr>
            </w:pPr>
            <w:r w:rsidRPr="00862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r-HR"/>
              </w:rPr>
              <w:t>Taksa e regjistrimit</w:t>
            </w:r>
            <w:r w:rsidRPr="008627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500 HRK (me TVSH)</w:t>
            </w:r>
            <w:r w:rsidRPr="008627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Taksa e regjistrimit duhet të bëhet në favor të:</w:t>
            </w:r>
            <w:r w:rsidRPr="008627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Kunst këshilluese të biznesit; OIB: 84903100743, J. Pavića 6, 10 000 Zagreb, në numrin e llogarisë bankare: 2360000-1102204778, numri i referencës (ju lutem shkruani kompaninë tuaj OIB)</w:t>
            </w:r>
            <w:r w:rsidRPr="008627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Forma e aplikimit dhe dëshmi e pagesës ju lutem dërgoni në: </w:t>
            </w:r>
            <w:hyperlink r:id="rId4" w:history="1">
              <w:r w:rsidRPr="008627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dpasicek@kunst-savjetovanje.hr</w:t>
              </w:r>
            </w:hyperlink>
            <w:r w:rsidRPr="008627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llogari do të nxirren në seminar.</w:t>
            </w:r>
            <w:r w:rsidRPr="008627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862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r-HR"/>
              </w:rPr>
              <w:t>Shënim:</w:t>
            </w:r>
            <w:r w:rsidRPr="008627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Numri i pjesëmarrësve është i kufizuar. Në rast të aktorëve të shumta seminar do të  përsëritet.</w:t>
            </w:r>
            <w:r w:rsidRPr="008627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Seminari do të përkthehen në gjuhën shqipe!</w:t>
            </w:r>
            <w:r w:rsidRPr="008627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Për më shumë informacion ju lutem na kontaktoni:</w:t>
            </w:r>
            <w:r w:rsidRPr="008627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Fatime Vaiti 099 55 09 676 ose </w:t>
            </w:r>
            <w:hyperlink r:id="rId5" w:history="1">
              <w:r w:rsidRPr="008627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fatime.vaiti@pesla.hr</w:t>
              </w:r>
            </w:hyperlink>
            <w:r w:rsidRPr="008627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Dean Pašiček 098 48 16 44 ose </w:t>
            </w:r>
            <w:hyperlink r:id="rId6" w:history="1">
              <w:r w:rsidRPr="008627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dpasicek@kunst-savjetovanje.hr</w:t>
              </w:r>
            </w:hyperlink>
          </w:p>
          <w:p w:rsidR="00862767" w:rsidRDefault="00862767" w:rsidP="008627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62767" w:rsidRDefault="00862767"/>
    <w:sectPr w:rsidR="00862767" w:rsidSect="00A96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62767"/>
    <w:rsid w:val="00862767"/>
    <w:rsid w:val="00A9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asicek@kunst-savjetovanje.hr" TargetMode="External"/><Relationship Id="rId5" Type="http://schemas.openxmlformats.org/officeDocument/2006/relationships/hyperlink" Target="mailto:fatime.vaiti@pesla.hr" TargetMode="External"/><Relationship Id="rId4" Type="http://schemas.openxmlformats.org/officeDocument/2006/relationships/hyperlink" Target="mailto:dpasicek@kunst-savjetovanj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2015-02-02T23:14:00Z</dcterms:created>
  <dcterms:modified xsi:type="dcterms:W3CDTF">2015-02-02T23:20:00Z</dcterms:modified>
</cp:coreProperties>
</file>